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366B9" w14:textId="0D96A255" w:rsidR="00790745" w:rsidRDefault="004E21BC">
      <w:r>
        <w:t>1</w:t>
      </w:r>
    </w:p>
    <w:sectPr w:rsidR="00790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BC"/>
    <w:rsid w:val="000724E0"/>
    <w:rsid w:val="00371AA4"/>
    <w:rsid w:val="004E21BC"/>
    <w:rsid w:val="0079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56E11"/>
  <w15:chartTrackingRefBased/>
  <w15:docId w15:val="{4425FA1A-FE25-4612-BCFE-84417B81C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E2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E2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E2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E2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2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2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2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2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2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E2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E2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E2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E21BC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E21BC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E21B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E21B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E21B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E21B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E2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E2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E2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E2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E2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E21B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E21B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E21BC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E2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E21BC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E2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Tove Nordbø Knutsen</dc:creator>
  <cp:keywords/>
  <dc:description/>
  <cp:lastModifiedBy>Tove Nordbø Knutsen</cp:lastModifiedBy>
  <cp:revision>1</cp:revision>
  <dcterms:created xsi:type="dcterms:W3CDTF">2026-09-18T12:37:00Z</dcterms:created>
  <dcterms:modified xsi:type="dcterms:W3CDTF">2026-09-18T12:37:00Z</dcterms:modified>
</cp:coreProperties>
</file>